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8D3" w:rsidRDefault="00CE48D3" w:rsidP="00CE48D3">
      <w:pPr>
        <w:pStyle w:val="1"/>
        <w:spacing w:line="360" w:lineRule="auto"/>
        <w:rPr>
          <w:sz w:val="28"/>
        </w:rPr>
      </w:pPr>
      <w:r>
        <w:t>(584-84-9)毒品) 甲苯-2,4-二异氰酸酯（TDI）的理化及危险特性表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3400"/>
        <w:gridCol w:w="3116"/>
        <w:gridCol w:w="2170"/>
      </w:tblGrid>
      <w:tr w:rsidR="00CE48D3"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CE48D3" w:rsidRDefault="00CE48D3" w:rsidP="0090435F">
            <w:pPr>
              <w:spacing w:line="252" w:lineRule="exact"/>
              <w:jc w:val="center"/>
              <w:rPr>
                <w:rFonts w:ascii="宋体" w:hAnsi="宋体"/>
              </w:rPr>
            </w:pPr>
            <w:r>
              <w:rPr>
                <w:rFonts w:ascii="宋体" w:hAnsi="宋体" w:hint="eastAsia"/>
              </w:rPr>
              <w:t>标</w:t>
            </w:r>
          </w:p>
          <w:p w:rsidR="00CE48D3" w:rsidRDefault="00CE48D3" w:rsidP="0090435F">
            <w:pPr>
              <w:spacing w:line="252" w:lineRule="exact"/>
              <w:jc w:val="center"/>
              <w:rPr>
                <w:rFonts w:ascii="宋体" w:hAnsi="宋体"/>
              </w:rPr>
            </w:pPr>
            <w:r>
              <w:rPr>
                <w:rFonts w:ascii="宋体" w:hAnsi="宋体" w:hint="eastAsia"/>
              </w:rPr>
              <w:t>识</w:t>
            </w: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szCs w:val="19"/>
              </w:rPr>
            </w:pPr>
            <w:r>
              <w:rPr>
                <w:rFonts w:ascii="宋体" w:hAnsi="宋体" w:hint="eastAsia"/>
              </w:rPr>
              <w:t>中文名：</w:t>
            </w:r>
            <w:r>
              <w:rPr>
                <w:rFonts w:ascii="宋体" w:hAnsi="宋体" w:hint="eastAsia"/>
                <w:szCs w:val="18"/>
              </w:rPr>
              <w:t>甲苯-2,4-二异氰酸酯</w:t>
            </w:r>
            <w:r>
              <w:rPr>
                <w:rFonts w:ascii="宋体" w:hAnsi="宋体"/>
                <w:szCs w:val="19"/>
              </w:rPr>
              <w:t>；</w:t>
            </w:r>
          </w:p>
          <w:p w:rsidR="00CE48D3" w:rsidRDefault="00CE48D3" w:rsidP="0090435F">
            <w:pPr>
              <w:spacing w:line="252" w:lineRule="exact"/>
              <w:ind w:firstLineChars="500" w:firstLine="1050"/>
              <w:rPr>
                <w:rFonts w:ascii="宋体" w:hAnsi="宋体"/>
              </w:rPr>
            </w:pPr>
            <w:r>
              <w:rPr>
                <w:rFonts w:ascii="宋体" w:hAnsi="宋体" w:hint="eastAsia"/>
                <w:szCs w:val="18"/>
              </w:rPr>
              <w:t>2,4-二异氰酸甲苯酯</w:t>
            </w:r>
          </w:p>
        </w:tc>
        <w:tc>
          <w:tcPr>
            <w:tcW w:w="5286" w:type="dxa"/>
            <w:gridSpan w:val="2"/>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lang w:val="en-GB"/>
              </w:rPr>
            </w:pPr>
            <w:r>
              <w:rPr>
                <w:rFonts w:ascii="宋体" w:hAnsi="宋体" w:hint="eastAsia"/>
              </w:rPr>
              <w:t>英文名</w:t>
            </w:r>
            <w:r>
              <w:rPr>
                <w:rFonts w:ascii="宋体" w:hAnsi="宋体" w:hint="eastAsia"/>
                <w:lang w:val="en-GB"/>
              </w:rPr>
              <w:t>：</w:t>
            </w:r>
            <w:r>
              <w:rPr>
                <w:rFonts w:ascii="宋体" w:hAnsi="宋体" w:hint="eastAsia"/>
                <w:szCs w:val="18"/>
              </w:rPr>
              <w:t>toluene-2,4-diisocyanate</w:t>
            </w:r>
            <w:r>
              <w:rPr>
                <w:rFonts w:ascii="宋体" w:hAnsi="宋体" w:hint="eastAsia"/>
                <w:lang w:val="en-GB"/>
              </w:rPr>
              <w:t>；</w:t>
            </w:r>
          </w:p>
          <w:p w:rsidR="00CE48D3" w:rsidRDefault="00CE48D3" w:rsidP="0090435F">
            <w:pPr>
              <w:spacing w:line="252" w:lineRule="exact"/>
              <w:ind w:firstLineChars="400" w:firstLine="840"/>
              <w:rPr>
                <w:rFonts w:ascii="宋体" w:hAnsi="宋体"/>
              </w:rPr>
            </w:pPr>
            <w:r>
              <w:rPr>
                <w:rFonts w:ascii="宋体" w:hAnsi="宋体" w:hint="eastAsia"/>
                <w:szCs w:val="18"/>
              </w:rPr>
              <w:t>2,4-tolylene diisocyanate</w:t>
            </w:r>
            <w:r>
              <w:rPr>
                <w:rFonts w:ascii="宋体" w:hAnsi="宋体" w:hint="eastAsia"/>
                <w:szCs w:val="18"/>
                <w:lang w:val="en-GB"/>
              </w:rPr>
              <w:t>（</w:t>
            </w:r>
            <w:r>
              <w:rPr>
                <w:rFonts w:ascii="宋体" w:hAnsi="宋体" w:hint="eastAsia"/>
                <w:szCs w:val="18"/>
              </w:rPr>
              <w:t>TDI</w:t>
            </w:r>
            <w:r>
              <w:rPr>
                <w:rFonts w:ascii="宋体" w:hAnsi="宋体" w:hint="eastAsia"/>
                <w:szCs w:val="18"/>
                <w:lang w:val="en-GB"/>
              </w:rPr>
              <w:t>）</w:t>
            </w:r>
          </w:p>
        </w:tc>
      </w:tr>
      <w:tr w:rsidR="00CE48D3" w:rsidTr="0090435F">
        <w:trPr>
          <w:cantSplit/>
          <w:jc w:val="center"/>
        </w:trPr>
        <w:tc>
          <w:tcPr>
            <w:tcW w:w="488" w:type="dxa"/>
            <w:vMerge/>
            <w:tcBorders>
              <w:left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9</w:t>
            </w:r>
            <w:r>
              <w:rPr>
                <w:rFonts w:ascii="宋体" w:hAnsi="宋体" w:hint="eastAsia"/>
                <w:szCs w:val="18"/>
              </w:rPr>
              <w:t>H</w:t>
            </w:r>
            <w:r>
              <w:rPr>
                <w:rFonts w:ascii="宋体" w:hAnsi="宋体" w:hint="eastAsia"/>
                <w:szCs w:val="18"/>
                <w:vertAlign w:val="subscript"/>
              </w:rPr>
              <w:t>6</w:t>
            </w:r>
            <w:r>
              <w:rPr>
                <w:rFonts w:ascii="宋体" w:hAnsi="宋体" w:hint="eastAsia"/>
                <w:szCs w:val="18"/>
              </w:rPr>
              <w:t>N</w:t>
            </w:r>
            <w:r>
              <w:rPr>
                <w:rFonts w:ascii="宋体" w:hAnsi="宋体" w:hint="eastAsia"/>
                <w:szCs w:val="18"/>
                <w:vertAlign w:val="subscript"/>
              </w:rPr>
              <w:t>2</w:t>
            </w:r>
            <w:r>
              <w:rPr>
                <w:rFonts w:ascii="宋体" w:hAnsi="宋体" w:hint="eastAsia"/>
                <w:szCs w:val="18"/>
              </w:rPr>
              <w:t>O</w:t>
            </w:r>
            <w:r>
              <w:rPr>
                <w:rFonts w:ascii="宋体" w:hAnsi="宋体" w:hint="eastAsia"/>
                <w:szCs w:val="18"/>
                <w:vertAlign w:val="subscript"/>
              </w:rPr>
              <w:t>2</w:t>
            </w:r>
          </w:p>
        </w:tc>
        <w:tc>
          <w:tcPr>
            <w:tcW w:w="3116"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分子量</w:t>
            </w:r>
            <w:r>
              <w:rPr>
                <w:rFonts w:ascii="宋体" w:hAnsi="宋体" w:hint="eastAsia"/>
                <w:lang w:val="en-GB"/>
              </w:rPr>
              <w:t>：</w:t>
            </w:r>
            <w:r>
              <w:rPr>
                <w:rFonts w:ascii="宋体" w:hAnsi="宋体" w:hint="eastAsia"/>
                <w:szCs w:val="18"/>
              </w:rPr>
              <w:t>174.16</w:t>
            </w:r>
          </w:p>
        </w:tc>
        <w:tc>
          <w:tcPr>
            <w:tcW w:w="217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UN编号：2078</w:t>
            </w:r>
          </w:p>
        </w:tc>
      </w:tr>
      <w:tr w:rsidR="00CE48D3" w:rsidTr="0090435F">
        <w:trPr>
          <w:cantSplit/>
          <w:jc w:val="center"/>
        </w:trPr>
        <w:tc>
          <w:tcPr>
            <w:tcW w:w="488" w:type="dxa"/>
            <w:vMerge/>
            <w:tcBorders>
              <w:left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危险类别：第6.1类 毒害品</w:t>
            </w:r>
          </w:p>
        </w:tc>
        <w:tc>
          <w:tcPr>
            <w:tcW w:w="3116"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危规号：  61111</w:t>
            </w:r>
          </w:p>
        </w:tc>
        <w:tc>
          <w:tcPr>
            <w:tcW w:w="217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CAS号：</w:t>
            </w:r>
            <w:r>
              <w:rPr>
                <w:rFonts w:ascii="宋体" w:hAnsi="宋体" w:hint="eastAsia"/>
                <w:szCs w:val="18"/>
              </w:rPr>
              <w:t>584-84-9</w:t>
            </w:r>
          </w:p>
        </w:tc>
      </w:tr>
      <w:tr w:rsidR="00CE48D3" w:rsidTr="0090435F">
        <w:trPr>
          <w:cantSplit/>
          <w:jc w:val="center"/>
        </w:trPr>
        <w:tc>
          <w:tcPr>
            <w:tcW w:w="488" w:type="dxa"/>
            <w:vMerge/>
            <w:tcBorders>
              <w:left w:val="single" w:sz="4" w:space="0" w:color="auto"/>
              <w:bottom w:val="nil"/>
              <w:right w:val="single" w:sz="4" w:space="0" w:color="auto"/>
            </w:tcBorders>
            <w:vAlign w:val="center"/>
          </w:tcPr>
          <w:p w:rsidR="00CE48D3" w:rsidRDefault="00CE48D3" w:rsidP="0090435F">
            <w:pPr>
              <w:spacing w:line="252" w:lineRule="exact"/>
              <w:jc w:val="center"/>
              <w:rPr>
                <w:rFonts w:ascii="宋体" w:hAnsi="宋体"/>
              </w:rPr>
            </w:pP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 xml:space="preserve">包装标志： </w:t>
            </w:r>
          </w:p>
        </w:tc>
        <w:tc>
          <w:tcPr>
            <w:tcW w:w="5286" w:type="dxa"/>
            <w:gridSpan w:val="2"/>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包装类别：</w:t>
            </w:r>
          </w:p>
        </w:tc>
      </w:tr>
      <w:tr w:rsidR="00CE48D3"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r>
              <w:rPr>
                <w:rFonts w:ascii="宋体" w:hAnsi="宋体" w:hint="eastAsia"/>
              </w:rPr>
              <w:t>理</w:t>
            </w:r>
          </w:p>
          <w:p w:rsidR="00CE48D3" w:rsidRDefault="00CE48D3" w:rsidP="0090435F">
            <w:pPr>
              <w:spacing w:line="252" w:lineRule="exact"/>
              <w:jc w:val="center"/>
              <w:rPr>
                <w:rFonts w:ascii="宋体" w:hAnsi="宋体"/>
              </w:rPr>
            </w:pPr>
            <w:r>
              <w:rPr>
                <w:rFonts w:ascii="宋体" w:hAnsi="宋体" w:hint="eastAsia"/>
              </w:rPr>
              <w:t>化</w:t>
            </w:r>
          </w:p>
          <w:p w:rsidR="00CE48D3" w:rsidRDefault="00CE48D3" w:rsidP="0090435F">
            <w:pPr>
              <w:spacing w:line="252" w:lineRule="exact"/>
              <w:jc w:val="center"/>
              <w:rPr>
                <w:rFonts w:ascii="宋体" w:hAnsi="宋体"/>
              </w:rPr>
            </w:pPr>
            <w:r>
              <w:rPr>
                <w:rFonts w:ascii="宋体" w:hAnsi="宋体" w:hint="eastAsia"/>
              </w:rPr>
              <w:t>性</w:t>
            </w:r>
          </w:p>
          <w:p w:rsidR="00CE48D3" w:rsidRDefault="00CE48D3" w:rsidP="0090435F">
            <w:pPr>
              <w:spacing w:line="252" w:lineRule="exact"/>
              <w:jc w:val="center"/>
              <w:rPr>
                <w:rFonts w:ascii="宋体" w:hAnsi="宋体"/>
              </w:rPr>
            </w:pPr>
            <w:r>
              <w:rPr>
                <w:rFonts w:ascii="宋体" w:hAnsi="宋体" w:hint="eastAsia"/>
              </w:rPr>
              <w:t>质</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外观与性状：</w:t>
            </w:r>
            <w:r>
              <w:rPr>
                <w:rFonts w:ascii="宋体" w:hAnsi="宋体" w:hint="eastAsia"/>
                <w:szCs w:val="18"/>
              </w:rPr>
              <w:t>无色到淡黄色透明液体。</w:t>
            </w:r>
          </w:p>
        </w:tc>
      </w:tr>
      <w:tr w:rsidR="00CE48D3"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溶解性：</w:t>
            </w:r>
            <w:r>
              <w:rPr>
                <w:rFonts w:ascii="宋体" w:hAnsi="宋体" w:hint="eastAsia"/>
                <w:szCs w:val="18"/>
              </w:rPr>
              <w:t>溶于丙酮、醚。</w:t>
            </w:r>
          </w:p>
        </w:tc>
      </w:tr>
      <w:tr w:rsidR="00CE48D3"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熔点（℃）：</w:t>
            </w:r>
            <w:r>
              <w:rPr>
                <w:rFonts w:ascii="宋体" w:hAnsi="宋体" w:hint="eastAsia"/>
                <w:szCs w:val="18"/>
              </w:rPr>
              <w:t>13.2</w:t>
            </w:r>
          </w:p>
        </w:tc>
        <w:tc>
          <w:tcPr>
            <w:tcW w:w="5286" w:type="dxa"/>
            <w:gridSpan w:val="2"/>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沸点（℃）：</w:t>
            </w:r>
            <w:r>
              <w:rPr>
                <w:rFonts w:ascii="宋体" w:hAnsi="宋体" w:hint="eastAsia"/>
                <w:szCs w:val="18"/>
              </w:rPr>
              <w:t>118(1.33kPa)</w:t>
            </w:r>
          </w:p>
        </w:tc>
      </w:tr>
      <w:tr w:rsidR="00CE48D3"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相对密度（水＝1）：</w:t>
            </w:r>
            <w:r>
              <w:rPr>
                <w:rFonts w:ascii="宋体" w:hAnsi="宋体" w:hint="eastAsia"/>
                <w:szCs w:val="18"/>
              </w:rPr>
              <w:t>1.22</w:t>
            </w:r>
          </w:p>
        </w:tc>
        <w:tc>
          <w:tcPr>
            <w:tcW w:w="5286" w:type="dxa"/>
            <w:gridSpan w:val="2"/>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相对密度（空气＝1）：6.0</w:t>
            </w:r>
          </w:p>
        </w:tc>
      </w:tr>
      <w:tr w:rsidR="00CE48D3"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饱和蒸气压（kPa）：</w:t>
            </w:r>
            <w:r>
              <w:rPr>
                <w:rFonts w:ascii="宋体" w:hAnsi="宋体" w:hint="eastAsia"/>
                <w:szCs w:val="18"/>
              </w:rPr>
              <w:t>1.33(118℃)</w:t>
            </w:r>
          </w:p>
        </w:tc>
        <w:tc>
          <w:tcPr>
            <w:tcW w:w="5286" w:type="dxa"/>
            <w:gridSpan w:val="2"/>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燃烧热（kJ/mol）：无资料</w:t>
            </w:r>
          </w:p>
        </w:tc>
      </w:tr>
      <w:tr w:rsidR="00CE48D3"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临界温度（℃）：</w:t>
            </w:r>
            <w:r>
              <w:rPr>
                <w:rFonts w:ascii="宋体" w:hAnsi="宋体" w:hint="eastAsia"/>
                <w:szCs w:val="18"/>
              </w:rPr>
              <w:t>无资料</w:t>
            </w:r>
          </w:p>
        </w:tc>
        <w:tc>
          <w:tcPr>
            <w:tcW w:w="5286" w:type="dxa"/>
            <w:gridSpan w:val="2"/>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临界压力（MPa）：</w:t>
            </w:r>
            <w:r>
              <w:rPr>
                <w:rFonts w:ascii="宋体" w:hAnsi="宋体" w:hint="eastAsia"/>
                <w:szCs w:val="18"/>
              </w:rPr>
              <w:t>无资料</w:t>
            </w:r>
          </w:p>
        </w:tc>
      </w:tr>
      <w:tr w:rsidR="00CE48D3"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CE48D3" w:rsidRDefault="00CE48D3" w:rsidP="0090435F">
            <w:pPr>
              <w:spacing w:line="252" w:lineRule="exact"/>
              <w:jc w:val="center"/>
              <w:rPr>
                <w:rFonts w:ascii="宋体" w:hAnsi="宋体"/>
              </w:rPr>
            </w:pPr>
            <w:r>
              <w:rPr>
                <w:rFonts w:ascii="宋体" w:hAnsi="宋体" w:hint="eastAsia"/>
              </w:rPr>
              <w:t>燃</w:t>
            </w:r>
          </w:p>
          <w:p w:rsidR="00CE48D3" w:rsidRDefault="00CE48D3" w:rsidP="0090435F">
            <w:pPr>
              <w:spacing w:line="252" w:lineRule="exact"/>
              <w:jc w:val="center"/>
              <w:rPr>
                <w:rFonts w:ascii="宋体" w:hAnsi="宋体"/>
              </w:rPr>
            </w:pPr>
            <w:r>
              <w:rPr>
                <w:rFonts w:ascii="宋体" w:hAnsi="宋体" w:hint="eastAsia"/>
              </w:rPr>
              <w:t>烧</w:t>
            </w:r>
          </w:p>
          <w:p w:rsidR="00CE48D3" w:rsidRDefault="00CE48D3" w:rsidP="0090435F">
            <w:pPr>
              <w:spacing w:line="252" w:lineRule="exact"/>
              <w:jc w:val="center"/>
              <w:rPr>
                <w:rFonts w:ascii="宋体" w:hAnsi="宋体"/>
              </w:rPr>
            </w:pPr>
            <w:r>
              <w:rPr>
                <w:rFonts w:ascii="宋体" w:hAnsi="宋体" w:hint="eastAsia"/>
              </w:rPr>
              <w:t>爆</w:t>
            </w:r>
          </w:p>
          <w:p w:rsidR="00CE48D3" w:rsidRDefault="00CE48D3" w:rsidP="0090435F">
            <w:pPr>
              <w:spacing w:line="252" w:lineRule="exact"/>
              <w:jc w:val="center"/>
              <w:rPr>
                <w:rFonts w:ascii="宋体" w:hAnsi="宋体"/>
              </w:rPr>
            </w:pPr>
            <w:r>
              <w:rPr>
                <w:rFonts w:ascii="宋体" w:hAnsi="宋体" w:hint="eastAsia"/>
              </w:rPr>
              <w:t>炸</w:t>
            </w:r>
          </w:p>
          <w:p w:rsidR="00CE48D3" w:rsidRDefault="00CE48D3" w:rsidP="0090435F">
            <w:pPr>
              <w:spacing w:line="252" w:lineRule="exact"/>
              <w:jc w:val="center"/>
              <w:rPr>
                <w:rFonts w:ascii="宋体" w:hAnsi="宋体"/>
              </w:rPr>
            </w:pPr>
            <w:r>
              <w:rPr>
                <w:rFonts w:ascii="宋体" w:hAnsi="宋体" w:hint="eastAsia"/>
              </w:rPr>
              <w:t>危</w:t>
            </w:r>
          </w:p>
          <w:p w:rsidR="00CE48D3" w:rsidRDefault="00CE48D3" w:rsidP="0090435F">
            <w:pPr>
              <w:spacing w:line="252" w:lineRule="exact"/>
              <w:jc w:val="center"/>
              <w:rPr>
                <w:rFonts w:ascii="宋体" w:hAnsi="宋体"/>
              </w:rPr>
            </w:pPr>
            <w:r>
              <w:rPr>
                <w:rFonts w:ascii="宋体" w:hAnsi="宋体" w:hint="eastAsia"/>
              </w:rPr>
              <w:t>险</w:t>
            </w:r>
          </w:p>
          <w:p w:rsidR="00CE48D3" w:rsidRDefault="00CE48D3" w:rsidP="0090435F">
            <w:pPr>
              <w:spacing w:line="252" w:lineRule="exact"/>
              <w:jc w:val="center"/>
              <w:rPr>
                <w:rFonts w:ascii="宋体" w:hAnsi="宋体"/>
              </w:rPr>
            </w:pPr>
            <w:r>
              <w:rPr>
                <w:rFonts w:ascii="宋体" w:hAnsi="宋体" w:hint="eastAsia"/>
              </w:rPr>
              <w:t>性</w:t>
            </w: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燃烧性： 可燃</w:t>
            </w:r>
          </w:p>
        </w:tc>
        <w:tc>
          <w:tcPr>
            <w:tcW w:w="5286" w:type="dxa"/>
            <w:gridSpan w:val="2"/>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闪点（℃）：</w:t>
            </w:r>
            <w:r>
              <w:rPr>
                <w:rFonts w:ascii="宋体" w:hAnsi="宋体" w:hint="eastAsia"/>
                <w:szCs w:val="18"/>
              </w:rPr>
              <w:t>121</w:t>
            </w:r>
          </w:p>
        </w:tc>
      </w:tr>
      <w:tr w:rsidR="00CE48D3" w:rsidTr="0090435F">
        <w:trPr>
          <w:cantSplit/>
          <w:jc w:val="center"/>
        </w:trPr>
        <w:tc>
          <w:tcPr>
            <w:tcW w:w="488" w:type="dxa"/>
            <w:vMerge/>
            <w:tcBorders>
              <w:top w:val="single" w:sz="4" w:space="0" w:color="auto"/>
              <w:left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爆炸下限（%）：</w:t>
            </w:r>
            <w:r>
              <w:rPr>
                <w:rFonts w:ascii="宋体" w:hAnsi="宋体" w:hint="eastAsia"/>
                <w:szCs w:val="18"/>
              </w:rPr>
              <w:t>0.9</w:t>
            </w:r>
          </w:p>
        </w:tc>
        <w:tc>
          <w:tcPr>
            <w:tcW w:w="5286" w:type="dxa"/>
            <w:gridSpan w:val="2"/>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爆炸上限（%）：</w:t>
            </w:r>
            <w:r>
              <w:rPr>
                <w:rFonts w:ascii="宋体" w:hAnsi="宋体" w:hint="eastAsia"/>
                <w:szCs w:val="18"/>
              </w:rPr>
              <w:t>9.5</w:t>
            </w:r>
          </w:p>
        </w:tc>
      </w:tr>
      <w:tr w:rsidR="00CE48D3" w:rsidTr="0090435F">
        <w:trPr>
          <w:cantSplit/>
          <w:jc w:val="center"/>
        </w:trPr>
        <w:tc>
          <w:tcPr>
            <w:tcW w:w="488" w:type="dxa"/>
            <w:vMerge/>
            <w:tcBorders>
              <w:top w:val="single" w:sz="4" w:space="0" w:color="auto"/>
              <w:left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引燃温度（℃）：</w:t>
            </w:r>
            <w:r>
              <w:rPr>
                <w:rFonts w:ascii="宋体" w:hAnsi="宋体" w:hint="eastAsia"/>
                <w:szCs w:val="18"/>
              </w:rPr>
              <w:t>无资料</w:t>
            </w:r>
          </w:p>
        </w:tc>
        <w:tc>
          <w:tcPr>
            <w:tcW w:w="5286" w:type="dxa"/>
            <w:gridSpan w:val="2"/>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最小点火能（mJ）：无资料</w:t>
            </w:r>
          </w:p>
        </w:tc>
      </w:tr>
      <w:tr w:rsidR="00CE48D3" w:rsidTr="0090435F">
        <w:trPr>
          <w:cantSplit/>
          <w:jc w:val="center"/>
        </w:trPr>
        <w:tc>
          <w:tcPr>
            <w:tcW w:w="488" w:type="dxa"/>
            <w:vMerge/>
            <w:tcBorders>
              <w:left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最大爆炸压力（MPa）：无资料</w:t>
            </w:r>
          </w:p>
        </w:tc>
        <w:tc>
          <w:tcPr>
            <w:tcW w:w="5286" w:type="dxa"/>
            <w:gridSpan w:val="2"/>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稳定性： 不稳定</w:t>
            </w:r>
          </w:p>
        </w:tc>
      </w:tr>
      <w:tr w:rsidR="00CE48D3" w:rsidTr="0090435F">
        <w:trPr>
          <w:cantSplit/>
          <w:jc w:val="center"/>
        </w:trPr>
        <w:tc>
          <w:tcPr>
            <w:tcW w:w="488" w:type="dxa"/>
            <w:vMerge/>
            <w:tcBorders>
              <w:left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聚合危害：聚合</w:t>
            </w:r>
          </w:p>
        </w:tc>
        <w:tc>
          <w:tcPr>
            <w:tcW w:w="5286" w:type="dxa"/>
            <w:gridSpan w:val="2"/>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bCs/>
              </w:rPr>
            </w:pPr>
            <w:r>
              <w:rPr>
                <w:rFonts w:ascii="宋体" w:hAnsi="宋体" w:hint="eastAsia"/>
                <w:bCs/>
              </w:rPr>
              <w:t>燃烧分解产物：</w:t>
            </w:r>
            <w:r>
              <w:rPr>
                <w:rFonts w:ascii="宋体" w:hAnsi="宋体" w:hint="eastAsia"/>
                <w:szCs w:val="18"/>
              </w:rPr>
              <w:t>一氧化碳、二氧化碳、氧化氮、氰化氢。</w:t>
            </w:r>
          </w:p>
        </w:tc>
      </w:tr>
      <w:tr w:rsidR="00CE48D3" w:rsidTr="0090435F">
        <w:trPr>
          <w:cantSplit/>
          <w:jc w:val="center"/>
        </w:trPr>
        <w:tc>
          <w:tcPr>
            <w:tcW w:w="488" w:type="dxa"/>
            <w:vMerge/>
            <w:tcBorders>
              <w:left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3400"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避免接触的条件：</w:t>
            </w:r>
            <w:r>
              <w:rPr>
                <w:rFonts w:ascii="宋体" w:hAnsi="宋体" w:hint="eastAsia"/>
                <w:szCs w:val="18"/>
              </w:rPr>
              <w:t>受热、潮湿空气。</w:t>
            </w:r>
          </w:p>
        </w:tc>
        <w:tc>
          <w:tcPr>
            <w:tcW w:w="5286" w:type="dxa"/>
            <w:gridSpan w:val="2"/>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禁忌物：</w:t>
            </w:r>
            <w:r>
              <w:rPr>
                <w:rFonts w:ascii="宋体" w:hAnsi="宋体" w:hint="eastAsia"/>
                <w:szCs w:val="18"/>
              </w:rPr>
              <w:t>强氧化剂、水、醇类、胺类、酸类、强碱。</w:t>
            </w:r>
          </w:p>
        </w:tc>
      </w:tr>
      <w:tr w:rsidR="00CE48D3" w:rsidTr="0090435F">
        <w:trPr>
          <w:cantSplit/>
          <w:jc w:val="center"/>
        </w:trPr>
        <w:tc>
          <w:tcPr>
            <w:tcW w:w="488" w:type="dxa"/>
            <w:vMerge/>
            <w:tcBorders>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bCs/>
              </w:rPr>
            </w:pPr>
            <w:r>
              <w:rPr>
                <w:rFonts w:ascii="宋体" w:hAnsi="宋体" w:hint="eastAsia"/>
                <w:bCs/>
              </w:rPr>
              <w:t>危险特性：</w:t>
            </w:r>
            <w:r>
              <w:rPr>
                <w:rFonts w:ascii="宋体" w:hAnsi="宋体" w:hint="eastAsia"/>
                <w:szCs w:val="18"/>
              </w:rPr>
              <w:t>遇明火、高热可燃。与氧化剂可发生反应。与胺类、醇、碱类和温水反应剧烈，能引起燃烧或爆炸。加热或燃烧时可分解生成有毒气体。其蒸气比空气重，能在较低处扩散到相当远的地方，遇火源会着火回燃。若遇高热，容器内压增大，有开裂和爆炸的危险。</w:t>
            </w:r>
          </w:p>
        </w:tc>
      </w:tr>
      <w:tr w:rsidR="00CE48D3" w:rsidTr="0090435F">
        <w:trPr>
          <w:cantSplit/>
          <w:jc w:val="center"/>
        </w:trPr>
        <w:tc>
          <w:tcPr>
            <w:tcW w:w="488" w:type="dxa"/>
            <w:vMerge/>
            <w:tcBorders>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干粉、二氧化碳、砂土。禁止用水、泡沫和酸碱灭火剂灭火。</w:t>
            </w:r>
          </w:p>
        </w:tc>
      </w:tr>
      <w:tr w:rsidR="00CE48D3"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r>
              <w:rPr>
                <w:rFonts w:ascii="宋体" w:hAnsi="宋体" w:hint="eastAsia"/>
              </w:rPr>
              <w:t>毒</w:t>
            </w:r>
          </w:p>
          <w:p w:rsidR="00CE48D3" w:rsidRDefault="00CE48D3" w:rsidP="0090435F">
            <w:pPr>
              <w:spacing w:line="252" w:lineRule="exact"/>
              <w:jc w:val="center"/>
              <w:rPr>
                <w:rFonts w:ascii="宋体" w:hAnsi="宋体"/>
              </w:rPr>
            </w:pPr>
            <w:r>
              <w:rPr>
                <w:rFonts w:ascii="宋体" w:hAnsi="宋体" w:hint="eastAsia"/>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5800 mg/kg(大鼠经口)</w:t>
            </w:r>
          </w:p>
          <w:p w:rsidR="00CE48D3" w:rsidRDefault="00CE48D3"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14ppm，4小时(大鼠吸入)</w:t>
            </w:r>
          </w:p>
        </w:tc>
      </w:tr>
      <w:tr w:rsidR="00CE48D3"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CE48D3" w:rsidRDefault="00CE48D3" w:rsidP="0090435F">
            <w:pPr>
              <w:spacing w:line="252" w:lineRule="exact"/>
              <w:jc w:val="center"/>
              <w:rPr>
                <w:rFonts w:ascii="宋体" w:hAnsi="宋体"/>
              </w:rPr>
            </w:pPr>
            <w:r>
              <w:rPr>
                <w:rFonts w:ascii="宋体" w:hAnsi="宋体" w:hint="eastAsia"/>
              </w:rPr>
              <w:t>健康危害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侵入途经：吸入、食入、皮肤吸收。</w:t>
            </w:r>
          </w:p>
        </w:tc>
      </w:tr>
      <w:tr w:rsidR="00CE48D3" w:rsidTr="0090435F">
        <w:trPr>
          <w:cantSplit/>
          <w:trHeight w:val="819"/>
          <w:jc w:val="center"/>
        </w:trPr>
        <w:tc>
          <w:tcPr>
            <w:tcW w:w="488" w:type="dxa"/>
            <w:vMerge/>
            <w:tcBorders>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szCs w:val="18"/>
              </w:rPr>
              <w:t>本品具有明显的刺激和致敏作用。高浓度接触直接损害呼吸道粘膜，发生喘息性支气管炎，表现有咽喉干燥、剧咳、胸痛、呼吸困难等。重者缺氧、紫绀、昏迷。可引起肺炎和肺水肿。蒸气或雾对眼有刺激性；液体溅入眼内，可能引起角膜损伤。液体对皮肤有刺激作用，引起皮炎。口服能引起消化道的刺激和腐蚀。慢性影响：反复接触本品，能引起过敏性哮喘。长期低浓度接触，呼吸功能可受到影响。</w:t>
            </w:r>
          </w:p>
        </w:tc>
      </w:tr>
      <w:tr w:rsidR="00CE48D3" w:rsidTr="0090435F">
        <w:trPr>
          <w:cantSplit/>
          <w:jc w:val="center"/>
        </w:trPr>
        <w:tc>
          <w:tcPr>
            <w:tcW w:w="488" w:type="dxa"/>
            <w:tcBorders>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r>
              <w:rPr>
                <w:rFonts w:ascii="宋体" w:hAnsi="宋体" w:hint="eastAsia"/>
              </w:rPr>
              <w:t>急</w:t>
            </w:r>
          </w:p>
          <w:p w:rsidR="00CE48D3" w:rsidRDefault="00CE48D3" w:rsidP="0090435F">
            <w:pPr>
              <w:spacing w:line="252" w:lineRule="exact"/>
              <w:jc w:val="center"/>
              <w:rPr>
                <w:rFonts w:ascii="宋体" w:hAnsi="宋体"/>
              </w:rPr>
            </w:pPr>
            <w:r>
              <w:rPr>
                <w:rFonts w:ascii="宋体" w:hAnsi="宋体" w:hint="eastAsia"/>
              </w:rPr>
              <w:t>救</w:t>
            </w:r>
          </w:p>
        </w:tc>
        <w:tc>
          <w:tcPr>
            <w:tcW w:w="8686" w:type="dxa"/>
            <w:gridSpan w:val="3"/>
            <w:tcBorders>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bCs/>
              </w:rPr>
              <w:t>皮肤接触：</w:t>
            </w:r>
            <w:r>
              <w:rPr>
                <w:rFonts w:ascii="宋体" w:hAnsi="宋体" w:hint="eastAsia"/>
                <w:szCs w:val="18"/>
              </w:rPr>
              <w:t xml:space="preserve">脱去污染的衣着，用大量流动清水冲洗。   </w:t>
            </w:r>
            <w:r>
              <w:rPr>
                <w:rFonts w:ascii="宋体" w:hAnsi="宋体" w:hint="eastAsia"/>
                <w:bCs/>
              </w:rPr>
              <w:t xml:space="preserve"> ※眼睛接触：</w:t>
            </w:r>
            <w:r>
              <w:rPr>
                <w:rFonts w:ascii="宋体" w:hAnsi="宋体" w:hint="eastAsia"/>
                <w:szCs w:val="18"/>
              </w:rPr>
              <w:t xml:space="preserve">立即提起眼睑，用大量流动清水或生理盐水彻底冲洗至少15分钟。就医。 </w:t>
            </w:r>
            <w:r>
              <w:rPr>
                <w:rFonts w:ascii="宋体" w:hAnsi="宋体" w:hint="eastAsia"/>
              </w:rPr>
              <w:t xml:space="preserve">   ※吸入：</w:t>
            </w:r>
            <w:r>
              <w:rPr>
                <w:rFonts w:ascii="宋体" w:hAnsi="宋体" w:hint="eastAsia"/>
                <w:szCs w:val="18"/>
              </w:rPr>
              <w:t xml:space="preserve">迅速脱离现场至空气新鲜处。保持呼吸道通畅。如呼吸困难，给输氧。如呼吸停止，立即进行人工呼吸。就医。 </w:t>
            </w:r>
            <w:r>
              <w:rPr>
                <w:rFonts w:ascii="宋体" w:hAnsi="宋体" w:hint="eastAsia"/>
              </w:rPr>
              <w:t xml:space="preserve">   ※食入：</w:t>
            </w:r>
            <w:r>
              <w:rPr>
                <w:rFonts w:ascii="宋体" w:hAnsi="宋体" w:hint="eastAsia"/>
                <w:szCs w:val="18"/>
              </w:rPr>
              <w:t>用水漱口，给饮牛奶或蛋清。就医。</w:t>
            </w:r>
          </w:p>
        </w:tc>
      </w:tr>
      <w:tr w:rsidR="00CE48D3"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r>
              <w:rPr>
                <w:rFonts w:ascii="宋体" w:hAnsi="宋体" w:hint="eastAsia"/>
              </w:rPr>
              <w:t>防</w:t>
            </w:r>
          </w:p>
          <w:p w:rsidR="00CE48D3" w:rsidRDefault="00CE48D3" w:rsidP="0090435F">
            <w:pPr>
              <w:spacing w:line="252" w:lineRule="exact"/>
              <w:jc w:val="center"/>
              <w:rPr>
                <w:rFonts w:ascii="宋体" w:hAnsi="宋体"/>
              </w:rPr>
            </w:pPr>
            <w:r>
              <w:rPr>
                <w:rFonts w:ascii="宋体" w:hAnsi="宋体" w:hint="eastAsia"/>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rPr>
              <w:t>工程控制：</w:t>
            </w:r>
            <w:r>
              <w:rPr>
                <w:rFonts w:ascii="宋体" w:hAnsi="宋体" w:hint="eastAsia"/>
                <w:szCs w:val="18"/>
              </w:rPr>
              <w:t>严加密闭，提供充分的局部排风。提供安全淋浴和洗眼设备</w:t>
            </w:r>
            <w:r>
              <w:rPr>
                <w:rFonts w:ascii="宋体" w:hAnsi="宋体" w:hint="eastAsia"/>
              </w:rPr>
              <w:t>。   ※呼吸系统防护：</w:t>
            </w:r>
            <w:r>
              <w:rPr>
                <w:rFonts w:ascii="宋体" w:hAnsi="宋体" w:hint="eastAsia"/>
                <w:szCs w:val="18"/>
              </w:rPr>
              <w:t>空气中浓度超标时，必须佩戴自吸过滤式防毒面具（半面罩）。紧急事态抢救或撤离时，应该佩戴空气呼吸器</w:t>
            </w:r>
            <w:r>
              <w:rPr>
                <w:rFonts w:ascii="宋体" w:hAnsi="宋体"/>
              </w:rPr>
              <w:t>。</w:t>
            </w:r>
            <w:r>
              <w:rPr>
                <w:rFonts w:ascii="宋体" w:hAnsi="宋体" w:hint="eastAsia"/>
              </w:rPr>
              <w:t xml:space="preserve">    ※眼睛防护：</w:t>
            </w:r>
            <w:r>
              <w:rPr>
                <w:rFonts w:ascii="宋体" w:hAnsi="宋体" w:hint="eastAsia"/>
                <w:szCs w:val="18"/>
              </w:rPr>
              <w:t>戴化学安全防护眼镜</w:t>
            </w:r>
            <w:r>
              <w:rPr>
                <w:rFonts w:ascii="宋体" w:hAnsi="宋体" w:hint="eastAsia"/>
              </w:rPr>
              <w:t>。    ※身体防护：</w:t>
            </w:r>
            <w:r>
              <w:rPr>
                <w:rFonts w:ascii="宋体" w:hAnsi="宋体" w:hint="eastAsia"/>
                <w:szCs w:val="18"/>
              </w:rPr>
              <w:t>穿防毒物渗透工作服</w:t>
            </w:r>
            <w:r>
              <w:rPr>
                <w:rFonts w:ascii="宋体" w:hAnsi="宋体" w:hint="eastAsia"/>
              </w:rPr>
              <w:t>。   ※手防护：</w:t>
            </w:r>
            <w:r>
              <w:rPr>
                <w:rFonts w:ascii="宋体" w:hAnsi="宋体" w:hint="eastAsia"/>
                <w:szCs w:val="18"/>
              </w:rPr>
              <w:t>戴橡胶耐油手套</w:t>
            </w:r>
            <w:r>
              <w:rPr>
                <w:rFonts w:ascii="宋体" w:hAnsi="宋体" w:hint="eastAsia"/>
              </w:rPr>
              <w:t>。   ※其他：</w:t>
            </w:r>
            <w:r>
              <w:rPr>
                <w:rFonts w:ascii="宋体" w:hAnsi="宋体" w:hint="eastAsia"/>
                <w:szCs w:val="18"/>
              </w:rPr>
              <w:t>工作现场禁止吸烟、进食和饮水。工作完毕，彻底清洗。单独存放被毒物污染的衣服，洗后备用。保持良好的卫生习惯</w:t>
            </w:r>
            <w:r>
              <w:rPr>
                <w:rFonts w:ascii="宋体" w:hAnsi="宋体"/>
              </w:rPr>
              <w:t>。</w:t>
            </w:r>
          </w:p>
        </w:tc>
      </w:tr>
      <w:tr w:rsidR="00CE48D3"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r>
              <w:rPr>
                <w:rFonts w:ascii="宋体" w:hAnsi="宋体" w:hint="eastAsia"/>
              </w:rPr>
              <w:t>泄</w:t>
            </w:r>
          </w:p>
          <w:p w:rsidR="00CE48D3" w:rsidRDefault="00CE48D3" w:rsidP="0090435F">
            <w:pPr>
              <w:spacing w:line="252" w:lineRule="exact"/>
              <w:jc w:val="center"/>
              <w:rPr>
                <w:rFonts w:ascii="宋体" w:hAnsi="宋体"/>
              </w:rPr>
            </w:pPr>
            <w:r>
              <w:rPr>
                <w:rFonts w:ascii="宋体" w:hAnsi="宋体" w:hint="eastAsia"/>
              </w:rPr>
              <w:t>漏</w:t>
            </w:r>
          </w:p>
          <w:p w:rsidR="00CE48D3" w:rsidRDefault="00CE48D3" w:rsidP="0090435F">
            <w:pPr>
              <w:spacing w:line="252" w:lineRule="exact"/>
              <w:jc w:val="center"/>
              <w:rPr>
                <w:rFonts w:ascii="宋体" w:hAnsi="宋体"/>
              </w:rPr>
            </w:pPr>
            <w:r>
              <w:rPr>
                <w:rFonts w:ascii="宋体" w:hAnsi="宋体" w:hint="eastAsia"/>
              </w:rPr>
              <w:t>处</w:t>
            </w:r>
          </w:p>
          <w:p w:rsidR="00CE48D3" w:rsidRDefault="00CE48D3" w:rsidP="0090435F">
            <w:pPr>
              <w:spacing w:line="252" w:lineRule="exact"/>
              <w:jc w:val="center"/>
              <w:rPr>
                <w:rFonts w:ascii="宋体" w:hAnsi="宋体"/>
              </w:rPr>
            </w:pPr>
            <w:r>
              <w:rPr>
                <w:rFonts w:ascii="宋体" w:hAnsi="宋体" w:hint="eastAsia"/>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蛭石或其它惰性材料吸收。大量泄漏：构筑围堤或挖坑收容。用泵转移至槽车或专用收集器内，回收或运至废物处理场所处置。</w:t>
            </w:r>
          </w:p>
        </w:tc>
      </w:tr>
      <w:tr w:rsidR="00CE48D3"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jc w:val="center"/>
              <w:rPr>
                <w:rFonts w:ascii="宋体" w:hAnsi="宋体"/>
              </w:rPr>
            </w:pPr>
            <w:r>
              <w:rPr>
                <w:rFonts w:ascii="宋体" w:hAnsi="宋体" w:hint="eastAsia"/>
              </w:rPr>
              <w:t>储</w:t>
            </w:r>
          </w:p>
          <w:p w:rsidR="00CE48D3" w:rsidRDefault="00CE48D3" w:rsidP="0090435F">
            <w:pPr>
              <w:spacing w:line="252" w:lineRule="exact"/>
              <w:jc w:val="center"/>
              <w:rPr>
                <w:rFonts w:ascii="宋体" w:hAnsi="宋体"/>
              </w:rPr>
            </w:pPr>
            <w:r>
              <w:rPr>
                <w:rFonts w:ascii="宋体" w:hAnsi="宋体" w:hint="eastAsia"/>
              </w:rPr>
              <w:t>运</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E48D3" w:rsidRDefault="00CE48D3" w:rsidP="0090435F">
            <w:pPr>
              <w:spacing w:line="252" w:lineRule="exact"/>
              <w:rPr>
                <w:rFonts w:ascii="宋体" w:hAnsi="宋体"/>
                <w:szCs w:val="18"/>
              </w:rPr>
            </w:pPr>
            <w:r>
              <w:rPr>
                <w:rFonts w:ascii="宋体" w:hAnsi="宋体" w:hint="eastAsia"/>
                <w:szCs w:val="18"/>
              </w:rPr>
              <w:t>储存于阴凉、干燥、通风良好的库房。远离火种、热源。库温不超过25℃，相对湿度不超过75％。保持容器密封。应与氧化剂、酸类、碱类、醇类等分开存放，切忌混储。配备相应品种和数量的消防器材。储区应备有泄漏应急处理设备和合适的收容材料。</w:t>
            </w:r>
          </w:p>
          <w:p w:rsidR="00CE48D3" w:rsidRDefault="00CE48D3" w:rsidP="0090435F">
            <w:pPr>
              <w:spacing w:line="252"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 </w:t>
            </w:r>
          </w:p>
        </w:tc>
      </w:tr>
    </w:tbl>
    <w:p w:rsidR="00CE48D3" w:rsidRDefault="00CE48D3" w:rsidP="00CE48D3">
      <w:r>
        <w:rPr>
          <w:rFonts w:hint="eastAsia"/>
        </w:rPr>
        <w:br w:type="page"/>
      </w:r>
    </w:p>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8D3"/>
    <w:rsid w:val="00CE48D3"/>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9C31C-61F5-498C-AAA6-C92E2FF7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E48D3"/>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E48D3"/>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1610</Characters>
  <Application>Microsoft Office Word</Application>
  <DocSecurity>0</DocSecurity>
  <Lines>13</Lines>
  <Paragraphs>3</Paragraphs>
  <ScaleCrop>false</ScaleCrop>
  <Company>zyhq</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